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1EE4" w14:textId="7BFE4C72" w:rsidR="007C6D56" w:rsidRPr="002D1F97" w:rsidRDefault="007C6D56" w:rsidP="000F21A8">
      <w:pPr>
        <w:spacing w:line="276" w:lineRule="auto"/>
        <w:jc w:val="center"/>
        <w:rPr>
          <w:b/>
          <w:sz w:val="26"/>
          <w:szCs w:val="26"/>
          <w:lang w:val="es-ES_tradnl"/>
        </w:rPr>
      </w:pPr>
      <w:r>
        <w:rPr>
          <w:b/>
          <w:sz w:val="26"/>
          <w:szCs w:val="26"/>
          <w:lang w:val="es-ES_tradnl"/>
        </w:rPr>
        <w:t>Laboratorios Heel, presente</w:t>
      </w:r>
      <w:r w:rsidRPr="002D1F97">
        <w:rPr>
          <w:b/>
          <w:sz w:val="26"/>
          <w:szCs w:val="26"/>
          <w:lang w:val="es-ES_tradnl"/>
        </w:rPr>
        <w:t xml:space="preserve"> en</w:t>
      </w:r>
      <w:r>
        <w:rPr>
          <w:b/>
          <w:sz w:val="26"/>
          <w:szCs w:val="26"/>
          <w:lang w:val="es-ES_tradnl"/>
        </w:rPr>
        <w:t xml:space="preserve"> las</w:t>
      </w:r>
      <w:r w:rsidRPr="002D1F97">
        <w:rPr>
          <w:b/>
          <w:sz w:val="26"/>
          <w:szCs w:val="26"/>
          <w:lang w:val="es-ES_tradnl"/>
        </w:rPr>
        <w:t xml:space="preserve"> </w:t>
      </w:r>
      <w:r w:rsidRPr="00FA24B2">
        <w:rPr>
          <w:rFonts w:cstheme="minorHAnsi"/>
          <w:b/>
          <w:bCs/>
          <w:sz w:val="26"/>
          <w:szCs w:val="26"/>
        </w:rPr>
        <w:t>14</w:t>
      </w:r>
      <w:r w:rsidRPr="00FA24B2">
        <w:rPr>
          <w:rFonts w:cstheme="minorHAnsi"/>
          <w:b/>
          <w:bCs/>
          <w:sz w:val="26"/>
          <w:szCs w:val="26"/>
          <w:vertAlign w:val="superscript"/>
        </w:rPr>
        <w:t>as</w:t>
      </w:r>
      <w:r w:rsidRPr="00FA24B2">
        <w:rPr>
          <w:rFonts w:cstheme="minorHAnsi"/>
          <w:b/>
          <w:bCs/>
          <w:sz w:val="26"/>
          <w:szCs w:val="26"/>
        </w:rPr>
        <w:t xml:space="preserve"> Jornadas Nacionales Cardiovasculares de SEMERGEN</w:t>
      </w:r>
    </w:p>
    <w:p w14:paraId="597FCFEB" w14:textId="7C8C4FE6" w:rsidR="007C6D56" w:rsidRPr="002D1F97" w:rsidRDefault="007C6D56" w:rsidP="000F21A8">
      <w:pPr>
        <w:spacing w:line="276" w:lineRule="auto"/>
        <w:jc w:val="center"/>
        <w:rPr>
          <w:b/>
          <w:sz w:val="24"/>
          <w:szCs w:val="24"/>
          <w:lang w:val="es-ES_tradnl"/>
        </w:rPr>
      </w:pPr>
      <w:r w:rsidRPr="002D1F97">
        <w:rPr>
          <w:b/>
          <w:sz w:val="24"/>
          <w:szCs w:val="24"/>
          <w:lang w:val="es-ES_tradnl"/>
        </w:rPr>
        <w:t xml:space="preserve">La Sociedad Española de Médicos de Atención Primaria celebra en </w:t>
      </w:r>
      <w:r>
        <w:rPr>
          <w:b/>
          <w:sz w:val="24"/>
          <w:szCs w:val="24"/>
          <w:lang w:val="es-ES_tradnl"/>
        </w:rPr>
        <w:t>Sanxenxo</w:t>
      </w:r>
      <w:r w:rsidRPr="002D1F97">
        <w:rPr>
          <w:b/>
          <w:sz w:val="24"/>
          <w:szCs w:val="24"/>
          <w:lang w:val="es-ES_tradnl"/>
        </w:rPr>
        <w:t xml:space="preserve">, del </w:t>
      </w:r>
      <w:r>
        <w:rPr>
          <w:b/>
          <w:sz w:val="24"/>
          <w:szCs w:val="24"/>
          <w:lang w:val="es-ES_tradnl"/>
        </w:rPr>
        <w:t>23</w:t>
      </w:r>
      <w:r w:rsidRPr="002D1F97">
        <w:rPr>
          <w:b/>
          <w:sz w:val="24"/>
          <w:szCs w:val="24"/>
          <w:lang w:val="es-ES_tradnl"/>
        </w:rPr>
        <w:t xml:space="preserve"> al 2</w:t>
      </w:r>
      <w:r>
        <w:rPr>
          <w:b/>
          <w:sz w:val="24"/>
          <w:szCs w:val="24"/>
          <w:lang w:val="es-ES_tradnl"/>
        </w:rPr>
        <w:t>5</w:t>
      </w:r>
      <w:r w:rsidRPr="002D1F97">
        <w:rPr>
          <w:b/>
          <w:sz w:val="24"/>
          <w:szCs w:val="24"/>
          <w:lang w:val="es-ES_tradnl"/>
        </w:rPr>
        <w:t xml:space="preserve"> de </w:t>
      </w:r>
      <w:r>
        <w:rPr>
          <w:b/>
          <w:sz w:val="24"/>
          <w:szCs w:val="24"/>
          <w:lang w:val="es-ES_tradnl"/>
        </w:rPr>
        <w:t>marzo</w:t>
      </w:r>
      <w:r w:rsidRPr="002D1F97">
        <w:rPr>
          <w:b/>
          <w:sz w:val="24"/>
          <w:szCs w:val="24"/>
          <w:lang w:val="es-ES_tradnl"/>
        </w:rPr>
        <w:t xml:space="preserve">, </w:t>
      </w:r>
      <w:r w:rsidR="000F21A8">
        <w:rPr>
          <w:b/>
          <w:sz w:val="24"/>
          <w:szCs w:val="24"/>
          <w:lang w:val="es-ES_tradnl"/>
        </w:rPr>
        <w:t>una nueva edición de las Jornadas Cardiovasculares</w:t>
      </w:r>
    </w:p>
    <w:p w14:paraId="2FE7612C" w14:textId="1F3FBEAA" w:rsidR="007C6D56" w:rsidRDefault="000F21A8" w:rsidP="000F21A8">
      <w:pPr>
        <w:spacing w:line="276" w:lineRule="auto"/>
        <w:jc w:val="both"/>
      </w:pPr>
      <w:r w:rsidRPr="007C6D56">
        <w:rPr>
          <w:b/>
          <w:bCs/>
        </w:rPr>
        <w:t>Sanxenxo, Pontevedra, marzo 2023.-</w:t>
      </w:r>
      <w:r w:rsidRPr="007C6D56">
        <w:t xml:space="preserve"> </w:t>
      </w:r>
      <w:r w:rsidR="007C6D56" w:rsidRPr="007C6D56">
        <w:t xml:space="preserve">Laboratorios Heel España participará en las 14ª Jornadas Cardiovasculares de SEMERGEN, Sociedad Española de Médicos de Atención Primaria.  </w:t>
      </w:r>
      <w:r>
        <w:t>Esta</w:t>
      </w:r>
      <w:r w:rsidR="007C6D56" w:rsidRPr="007C6D56">
        <w:t xml:space="preserve"> edición</w:t>
      </w:r>
      <w:r w:rsidR="00023359">
        <w:t xml:space="preserve">, bajo el lema </w:t>
      </w:r>
      <w:r w:rsidR="00023359" w:rsidRPr="00023359">
        <w:rPr>
          <w:i/>
          <w:iCs/>
        </w:rPr>
        <w:t>“La prevención cardiovascular, una decisión de vida”</w:t>
      </w:r>
      <w:r w:rsidR="00023359">
        <w:t>,</w:t>
      </w:r>
      <w:r>
        <w:t xml:space="preserve"> se centrará en </w:t>
      </w:r>
      <w:r w:rsidR="007C6D56" w:rsidRPr="007C6D56">
        <w:t>actualizar las estrategias preventivas, diagnósticas y terapéuticas de la enfermedad cardiovascular según las últimas investigaciones, mejorando los conocimientos y habilidades que el médico de familia precisa para optimizar su trabajo en la consulta.</w:t>
      </w:r>
    </w:p>
    <w:p w14:paraId="4888B92F" w14:textId="0DECE52B" w:rsidR="00971691" w:rsidRPr="00802A01" w:rsidRDefault="00971691" w:rsidP="00971691">
      <w:pPr>
        <w:spacing w:line="276" w:lineRule="auto"/>
        <w:jc w:val="both"/>
        <w:rPr>
          <w:b/>
          <w:bCs/>
        </w:rPr>
      </w:pPr>
      <w:r w:rsidRPr="00802A01">
        <w:rPr>
          <w:b/>
          <w:bCs/>
        </w:rPr>
        <w:t>“</w:t>
      </w:r>
      <w:r w:rsidR="00F24018" w:rsidRPr="00802A01">
        <w:rPr>
          <w:b/>
          <w:bCs/>
        </w:rPr>
        <w:t>Metabolismo y riesgo cardiovascular: papel de la microbiota</w:t>
      </w:r>
      <w:r w:rsidRPr="00802A01">
        <w:rPr>
          <w:b/>
          <w:bCs/>
        </w:rPr>
        <w:t>”</w:t>
      </w:r>
    </w:p>
    <w:p w14:paraId="5FD7F730" w14:textId="77777777" w:rsidR="00EC0D45" w:rsidRDefault="00971691" w:rsidP="00C050D3">
      <w:pPr>
        <w:spacing w:line="276" w:lineRule="auto"/>
        <w:jc w:val="both"/>
      </w:pPr>
      <w:r w:rsidRPr="00802A01">
        <w:t xml:space="preserve">Dentro del marco de las Jornadas tendrá lugar </w:t>
      </w:r>
      <w:r w:rsidR="00F24018" w:rsidRPr="00802A01">
        <w:t>el taller</w:t>
      </w:r>
      <w:r w:rsidRPr="00802A01">
        <w:t xml:space="preserve"> bajo el título: </w:t>
      </w:r>
      <w:r w:rsidR="00F24018" w:rsidRPr="00620710">
        <w:rPr>
          <w:i/>
          <w:iCs/>
        </w:rPr>
        <w:t>Metabolismo y riesgo cardiovascular: papel de la microbiota</w:t>
      </w:r>
      <w:r w:rsidRPr="00802A01">
        <w:t xml:space="preserve"> el </w:t>
      </w:r>
      <w:r w:rsidR="009564C3" w:rsidRPr="00802A01">
        <w:t>sábado</w:t>
      </w:r>
      <w:r w:rsidRPr="00802A01">
        <w:t xml:space="preserve"> </w:t>
      </w:r>
      <w:r w:rsidR="009564C3" w:rsidRPr="00802A01">
        <w:t>25 de marzo</w:t>
      </w:r>
      <w:r w:rsidRPr="00802A01">
        <w:t xml:space="preserve">. </w:t>
      </w:r>
      <w:r w:rsidR="00AF157B" w:rsidRPr="00802A01">
        <w:t xml:space="preserve">El taller contará con </w:t>
      </w:r>
      <w:r w:rsidR="009564C3" w:rsidRPr="00802A01">
        <w:t>la Dra. Inés Rivera Panizo y el Dr. Enrique Méndez Rodríguez</w:t>
      </w:r>
      <w:r w:rsidR="00E94DC4" w:rsidRPr="00802A01">
        <w:t xml:space="preserve"> como ponentes</w:t>
      </w:r>
      <w:r w:rsidR="00620710">
        <w:t xml:space="preserve">. </w:t>
      </w:r>
    </w:p>
    <w:p w14:paraId="5D19C291" w14:textId="521D785B" w:rsidR="00A9009E" w:rsidRPr="00802A01" w:rsidRDefault="00EC0D45" w:rsidP="00C050D3">
      <w:pPr>
        <w:spacing w:line="276" w:lineRule="auto"/>
        <w:jc w:val="both"/>
      </w:pPr>
      <w:r>
        <w:t>La</w:t>
      </w:r>
      <w:r w:rsidR="00620710" w:rsidRPr="00620710">
        <w:t xml:space="preserve"> prevalencia de las enfermedades cardiovasculares está aumentando y se presenta como un gran reto para los sistemas de salud a nivel global</w:t>
      </w:r>
      <w:r w:rsidR="00FA449C">
        <w:t xml:space="preserve">. </w:t>
      </w:r>
      <w:r w:rsidR="00890323">
        <w:t xml:space="preserve">Se hará un recorrido por </w:t>
      </w:r>
      <w:r w:rsidR="00FA449C">
        <w:t xml:space="preserve">las </w:t>
      </w:r>
      <w:r w:rsidR="00890323">
        <w:t>diferentes</w:t>
      </w:r>
      <w:r w:rsidR="00FA449C">
        <w:t xml:space="preserve"> investigaciones</w:t>
      </w:r>
      <w:r w:rsidR="00890323">
        <w:t xml:space="preserve"> que demuestran </w:t>
      </w:r>
      <w:r w:rsidR="00C050D3" w:rsidRPr="00802A01">
        <w:t xml:space="preserve">cómo </w:t>
      </w:r>
      <w:r w:rsidR="00C050D3" w:rsidRPr="00802A01">
        <w:t xml:space="preserve">la microbiota intestinal </w:t>
      </w:r>
      <w:r w:rsidR="00890323">
        <w:t>tiene gran</w:t>
      </w:r>
      <w:r w:rsidR="00C050D3" w:rsidRPr="00802A01">
        <w:t xml:space="preserve"> importancia en diferentes desórdenes, en concreto</w:t>
      </w:r>
      <w:r w:rsidR="005610AF">
        <w:t>, con</w:t>
      </w:r>
      <w:r w:rsidR="00C050D3" w:rsidRPr="00802A01">
        <w:t xml:space="preserve"> los relacionados con el riesgo cardiovascular. </w:t>
      </w:r>
      <w:r w:rsidR="009E1E3D">
        <w:t xml:space="preserve">Para concluir en </w:t>
      </w:r>
      <w:r w:rsidR="00C050D3" w:rsidRPr="00802A01">
        <w:t>cómo l</w:t>
      </w:r>
      <w:r w:rsidR="00C050D3" w:rsidRPr="00802A01">
        <w:t>os probióticos se están empezando a utilizar como herramientas</w:t>
      </w:r>
      <w:r w:rsidR="00C050D3" w:rsidRPr="00802A01">
        <w:t xml:space="preserve"> complementarias </w:t>
      </w:r>
      <w:r w:rsidR="009E1E3D">
        <w:t xml:space="preserve">útiles y necesarias </w:t>
      </w:r>
      <w:r w:rsidR="00C050D3" w:rsidRPr="00802A01">
        <w:t xml:space="preserve">para reducir </w:t>
      </w:r>
      <w:r w:rsidR="00C050D3" w:rsidRPr="00802A01">
        <w:t>ciertas alteraciones metabólicas.</w:t>
      </w:r>
    </w:p>
    <w:p w14:paraId="114D49ED" w14:textId="77777777" w:rsidR="00A9009E" w:rsidRPr="00A9009E" w:rsidRDefault="00A9009E" w:rsidP="00971691">
      <w:pPr>
        <w:spacing w:line="276" w:lineRule="auto"/>
        <w:jc w:val="both"/>
      </w:pPr>
    </w:p>
    <w:p w14:paraId="15E9E1D1" w14:textId="77777777" w:rsidR="00971691" w:rsidRPr="00971691" w:rsidRDefault="00971691" w:rsidP="00971691">
      <w:pPr>
        <w:spacing w:line="276" w:lineRule="auto"/>
        <w:jc w:val="both"/>
        <w:rPr>
          <w:lang w:val="es-ES_tradnl"/>
        </w:rPr>
      </w:pPr>
    </w:p>
    <w:p w14:paraId="627AE6EE" w14:textId="77777777" w:rsidR="007C6D56" w:rsidRPr="007C6D56" w:rsidRDefault="007C6D56" w:rsidP="000F21A8">
      <w:pPr>
        <w:spacing w:line="276" w:lineRule="auto"/>
        <w:jc w:val="both"/>
        <w:rPr>
          <w:lang w:val="es-ES_tradnl"/>
        </w:rPr>
      </w:pPr>
    </w:p>
    <w:p w14:paraId="41D45C31" w14:textId="4EB01BE4" w:rsidR="00FA24B2" w:rsidRPr="007C6D56" w:rsidRDefault="00FA24B2" w:rsidP="000F21A8">
      <w:pPr>
        <w:spacing w:line="276" w:lineRule="auto"/>
        <w:jc w:val="both"/>
        <w:rPr>
          <w:rFonts w:cstheme="minorHAnsi"/>
          <w:b/>
          <w:bCs/>
          <w:sz w:val="26"/>
          <w:szCs w:val="26"/>
          <w:lang w:val="es-ES_tradnl"/>
        </w:rPr>
      </w:pPr>
    </w:p>
    <w:sectPr w:rsidR="00FA24B2" w:rsidRPr="007C6D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B2"/>
    <w:rsid w:val="00023359"/>
    <w:rsid w:val="000F21A8"/>
    <w:rsid w:val="005610AF"/>
    <w:rsid w:val="00620710"/>
    <w:rsid w:val="006C6D1D"/>
    <w:rsid w:val="007C6D56"/>
    <w:rsid w:val="00802A01"/>
    <w:rsid w:val="00890323"/>
    <w:rsid w:val="009564C3"/>
    <w:rsid w:val="00971691"/>
    <w:rsid w:val="009E1E3D"/>
    <w:rsid w:val="00A9009E"/>
    <w:rsid w:val="00AB2993"/>
    <w:rsid w:val="00AF157B"/>
    <w:rsid w:val="00C050D3"/>
    <w:rsid w:val="00E94DC4"/>
    <w:rsid w:val="00EC0D45"/>
    <w:rsid w:val="00F05B35"/>
    <w:rsid w:val="00F24018"/>
    <w:rsid w:val="00FA24B2"/>
    <w:rsid w:val="00FA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8DE6"/>
  <w15:chartTrackingRefBased/>
  <w15:docId w15:val="{A1D6C7C2-52E0-4643-B4E7-E4322C00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9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Arbeloa, Laura</dc:creator>
  <cp:keywords/>
  <dc:description/>
  <cp:lastModifiedBy>Arbeloa, Laura</cp:lastModifiedBy>
  <cp:revision>15</cp:revision>
  <dcterms:created xsi:type="dcterms:W3CDTF">2023-03-03T11:30:00Z</dcterms:created>
  <dcterms:modified xsi:type="dcterms:W3CDTF">2023-03-06T14:43:00Z</dcterms:modified>
</cp:coreProperties>
</file>