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E665" w14:textId="77777777" w:rsidR="00037F7E" w:rsidRDefault="00037F7E" w:rsidP="00444BA9">
      <w:pPr>
        <w:spacing w:before="100" w:beforeAutospacing="1" w:after="100" w:afterAutospacing="1" w:line="240" w:lineRule="auto"/>
        <w:jc w:val="center"/>
        <w:rPr>
          <w:rFonts w:ascii="Arial" w:eastAsia="Times New Roman" w:hAnsi="Arial" w:cs="Arial"/>
          <w:b/>
          <w:bCs/>
          <w:kern w:val="0"/>
          <w:sz w:val="28"/>
          <w:szCs w:val="28"/>
          <w:lang w:eastAsia="es-ES"/>
          <w14:ligatures w14:val="none"/>
        </w:rPr>
      </w:pPr>
      <w:r w:rsidRPr="00444BA9">
        <w:rPr>
          <w:rFonts w:ascii="Arial" w:eastAsia="Times New Roman" w:hAnsi="Arial" w:cs="Arial"/>
          <w:b/>
          <w:bCs/>
          <w:kern w:val="0"/>
          <w:sz w:val="28"/>
          <w:szCs w:val="28"/>
          <w:lang w:eastAsia="es-ES"/>
          <w14:ligatures w14:val="none"/>
        </w:rPr>
        <w:t>Vaginitis y vaginosis: una realidad frecuente y una solución innovadora para el cuidado de la salud vaginal</w:t>
      </w:r>
    </w:p>
    <w:p w14:paraId="2C913EB0" w14:textId="77777777" w:rsidR="00444BA9" w:rsidRPr="00444BA9" w:rsidRDefault="00444BA9" w:rsidP="00444BA9">
      <w:pPr>
        <w:spacing w:before="100" w:beforeAutospacing="1" w:after="100" w:afterAutospacing="1" w:line="240" w:lineRule="auto"/>
        <w:jc w:val="center"/>
        <w:rPr>
          <w:rFonts w:ascii="Arial" w:eastAsia="Times New Roman" w:hAnsi="Arial" w:cs="Arial"/>
          <w:kern w:val="0"/>
          <w:sz w:val="28"/>
          <w:szCs w:val="28"/>
          <w:lang w:eastAsia="es-ES"/>
          <w14:ligatures w14:val="none"/>
        </w:rPr>
      </w:pPr>
    </w:p>
    <w:p w14:paraId="3F036A29" w14:textId="40053827" w:rsidR="00037F7E" w:rsidRPr="00444BA9" w:rsidRDefault="00444BA9"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Madrid, 2025.-</w:t>
      </w:r>
      <w:r w:rsidRPr="00444BA9">
        <w:rPr>
          <w:rFonts w:ascii="Arial" w:eastAsia="Times New Roman" w:hAnsi="Arial" w:cs="Arial"/>
          <w:kern w:val="0"/>
          <w:lang w:eastAsia="es-ES"/>
          <w14:ligatures w14:val="none"/>
        </w:rPr>
        <w:t xml:space="preserve"> </w:t>
      </w:r>
      <w:r w:rsidR="00037F7E" w:rsidRPr="00444BA9">
        <w:rPr>
          <w:rFonts w:ascii="Arial" w:eastAsia="Times New Roman" w:hAnsi="Arial" w:cs="Arial"/>
          <w:kern w:val="0"/>
          <w:lang w:eastAsia="es-ES"/>
          <w14:ligatures w14:val="none"/>
        </w:rPr>
        <w:t>Las infecciones vaginales como la vaginitis y la vaginosis afectan a un número significativo de mujeres en España, generando no solo molestias físicas, sino también un impacto notable en la calidad de vida. Según estimaciones recientes, estas patologías se encuentran entre las causas más comunes de consulta ginecológica en el país, afectando a más del 30% de las mujeres en algún momento de sus vidas. La alteración de la microbiota vaginal, que juega un papel fundamental en la prevención y el tratamiento de estas enfermedades, es uno de los factores más críticos en su desarrollo.</w:t>
      </w:r>
    </w:p>
    <w:p w14:paraId="010C8CF3"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Entre los desafíos principales que enfrentan las mujeres con estas patologías están los síntomas como el flujo vaginal con olor desagradable, picor, ardor, irritación y, en casos más graves, dolor durante las relaciones sexuales o incluso en actividades cotidianas. Estos problemas, agravados en ocasiones por desequilibrios hormonales o tratamientos médicos como el uso de antibióticos, requieren una atención especializada y soluciones que no solo alivien los síntomas, sino que también restauren el equilibrio natural de la flora vaginal.</w:t>
      </w:r>
    </w:p>
    <w:p w14:paraId="598808E3"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En este contexto, cobra especial relevancia la microbiota vaginal, una comunidad de microorganismos que desempeña un papel protector clave. Un pH vaginal equilibrado, facilitado por una microbiota saludable, es crucial para prevenir infecciones recurrentes. Sin embargo, los tratamientos convencionales no siempre abordan de manera integral el restablecimiento de este equilibrio, dejando espacio para la innovación en el cuidado vaginal.</w:t>
      </w:r>
    </w:p>
    <w:p w14:paraId="52C9D8A9"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proofErr w:type="spellStart"/>
      <w:r w:rsidRPr="00444BA9">
        <w:rPr>
          <w:rFonts w:ascii="Arial" w:eastAsia="Times New Roman" w:hAnsi="Arial" w:cs="Arial"/>
          <w:b/>
          <w:bCs/>
          <w:kern w:val="0"/>
          <w:lang w:eastAsia="es-ES"/>
          <w14:ligatures w14:val="none"/>
        </w:rPr>
        <w:t>Vagineel</w:t>
      </w:r>
      <w:proofErr w:type="spellEnd"/>
      <w:r w:rsidRPr="00444BA9">
        <w:rPr>
          <w:rFonts w:ascii="Arial" w:eastAsia="Times New Roman" w:hAnsi="Arial" w:cs="Arial"/>
          <w:b/>
          <w:bCs/>
          <w:kern w:val="0"/>
          <w:lang w:eastAsia="es-ES"/>
          <w14:ligatures w14:val="none"/>
        </w:rPr>
        <w:t xml:space="preserve"> Balance: la nueva generación en cuidado vaginal</w:t>
      </w:r>
    </w:p>
    <w:p w14:paraId="2489BBCA" w14:textId="2DC58A39"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 xml:space="preserve">Ante esta necesidad, </w:t>
      </w:r>
      <w:r w:rsidR="00B1414D">
        <w:rPr>
          <w:rFonts w:ascii="Arial" w:eastAsia="Times New Roman" w:hAnsi="Arial" w:cs="Arial"/>
          <w:kern w:val="0"/>
          <w:lang w:eastAsia="es-ES"/>
          <w14:ligatures w14:val="none"/>
        </w:rPr>
        <w:t xml:space="preserve">Laboratorios </w:t>
      </w:r>
      <w:proofErr w:type="spellStart"/>
      <w:r w:rsidRPr="00444BA9">
        <w:rPr>
          <w:rFonts w:ascii="Arial" w:eastAsia="Times New Roman" w:hAnsi="Arial" w:cs="Arial"/>
          <w:kern w:val="0"/>
          <w:lang w:eastAsia="es-ES"/>
          <w14:ligatures w14:val="none"/>
        </w:rPr>
        <w:t>Heel</w:t>
      </w:r>
      <w:proofErr w:type="spellEnd"/>
      <w:r w:rsidRPr="00444BA9">
        <w:rPr>
          <w:rFonts w:ascii="Arial" w:eastAsia="Times New Roman" w:hAnsi="Arial" w:cs="Arial"/>
          <w:kern w:val="0"/>
          <w:lang w:eastAsia="es-ES"/>
          <w14:ligatures w14:val="none"/>
        </w:rPr>
        <w:t xml:space="preserve"> España lanza </w:t>
      </w:r>
      <w:proofErr w:type="spellStart"/>
      <w:r w:rsidRPr="00444BA9">
        <w:rPr>
          <w:rFonts w:ascii="Arial" w:eastAsia="Times New Roman" w:hAnsi="Arial" w:cs="Arial"/>
          <w:b/>
          <w:bCs/>
          <w:kern w:val="0"/>
          <w:lang w:eastAsia="es-ES"/>
          <w14:ligatures w14:val="none"/>
        </w:rPr>
        <w:t>Vagineel</w:t>
      </w:r>
      <w:proofErr w:type="spellEnd"/>
      <w:r w:rsidRPr="00444BA9">
        <w:rPr>
          <w:rFonts w:ascii="Arial" w:eastAsia="Times New Roman" w:hAnsi="Arial" w:cs="Arial"/>
          <w:b/>
          <w:bCs/>
          <w:kern w:val="0"/>
          <w:lang w:eastAsia="es-ES"/>
          <w14:ligatures w14:val="none"/>
        </w:rPr>
        <w:t xml:space="preserve"> Balance</w:t>
      </w:r>
      <w:r w:rsidRPr="00444BA9">
        <w:rPr>
          <w:rFonts w:ascii="Arial" w:eastAsia="Times New Roman" w:hAnsi="Arial" w:cs="Arial"/>
          <w:kern w:val="0"/>
          <w:lang w:eastAsia="es-ES"/>
          <w14:ligatures w14:val="none"/>
        </w:rPr>
        <w:t xml:space="preserve">, un producto sanitario diseñado específicamente para actuar como coadyuvante en el manejo de vaginitis, vaginosis, atrofia vaginal y vaginitis atrófica. Este innovador gel vaginal combina dos ingredientes activos de eficacia comprobada: </w:t>
      </w:r>
      <w:r w:rsidRPr="00444BA9">
        <w:rPr>
          <w:rFonts w:ascii="Arial" w:eastAsia="Times New Roman" w:hAnsi="Arial" w:cs="Arial"/>
          <w:b/>
          <w:bCs/>
          <w:kern w:val="0"/>
          <w:lang w:eastAsia="es-ES"/>
          <w14:ligatures w14:val="none"/>
        </w:rPr>
        <w:t>ácido hialurónico</w:t>
      </w:r>
      <w:r w:rsidRPr="00444BA9">
        <w:rPr>
          <w:rFonts w:ascii="Arial" w:eastAsia="Times New Roman" w:hAnsi="Arial" w:cs="Arial"/>
          <w:kern w:val="0"/>
          <w:lang w:eastAsia="es-ES"/>
          <w14:ligatures w14:val="none"/>
        </w:rPr>
        <w:t xml:space="preserve"> y </w:t>
      </w:r>
      <w:r w:rsidRPr="00444BA9">
        <w:rPr>
          <w:rFonts w:ascii="Arial" w:eastAsia="Times New Roman" w:hAnsi="Arial" w:cs="Arial"/>
          <w:b/>
          <w:bCs/>
          <w:kern w:val="0"/>
          <w:lang w:eastAsia="es-ES"/>
          <w14:ligatures w14:val="none"/>
        </w:rPr>
        <w:t>ácido láctico</w:t>
      </w:r>
      <w:r w:rsidRPr="00444BA9">
        <w:rPr>
          <w:rFonts w:ascii="Arial" w:eastAsia="Times New Roman" w:hAnsi="Arial" w:cs="Arial"/>
          <w:kern w:val="0"/>
          <w:lang w:eastAsia="es-ES"/>
          <w14:ligatures w14:val="none"/>
        </w:rPr>
        <w:t>, con el objetivo de ofrecer una solución integral y efectiva.</w:t>
      </w:r>
    </w:p>
    <w:p w14:paraId="52F5F98A" w14:textId="77777777" w:rsidR="00037F7E" w:rsidRPr="00444BA9" w:rsidRDefault="00037F7E" w:rsidP="00037F7E">
      <w:pPr>
        <w:numPr>
          <w:ilvl w:val="0"/>
          <w:numId w:val="1"/>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Ácido hialurónico</w:t>
      </w:r>
      <w:r w:rsidRPr="00444BA9">
        <w:rPr>
          <w:rFonts w:ascii="Arial" w:eastAsia="Times New Roman" w:hAnsi="Arial" w:cs="Arial"/>
          <w:kern w:val="0"/>
          <w:lang w:eastAsia="es-ES"/>
          <w14:ligatures w14:val="none"/>
        </w:rPr>
        <w:t xml:space="preserve">: Con propiedades </w:t>
      </w:r>
      <w:proofErr w:type="spellStart"/>
      <w:r w:rsidRPr="00444BA9">
        <w:rPr>
          <w:rFonts w:ascii="Arial" w:eastAsia="Times New Roman" w:hAnsi="Arial" w:cs="Arial"/>
          <w:kern w:val="0"/>
          <w:lang w:eastAsia="es-ES"/>
          <w14:ligatures w14:val="none"/>
        </w:rPr>
        <w:t>mucoadhesivas</w:t>
      </w:r>
      <w:proofErr w:type="spellEnd"/>
      <w:r w:rsidRPr="00444BA9">
        <w:rPr>
          <w:rFonts w:ascii="Arial" w:eastAsia="Times New Roman" w:hAnsi="Arial" w:cs="Arial"/>
          <w:kern w:val="0"/>
          <w:lang w:eastAsia="es-ES"/>
          <w14:ligatures w14:val="none"/>
        </w:rPr>
        <w:t xml:space="preserve"> y </w:t>
      </w:r>
      <w:proofErr w:type="spellStart"/>
      <w:r w:rsidRPr="00444BA9">
        <w:rPr>
          <w:rFonts w:ascii="Arial" w:eastAsia="Times New Roman" w:hAnsi="Arial" w:cs="Arial"/>
          <w:kern w:val="0"/>
          <w:lang w:eastAsia="es-ES"/>
          <w14:ligatures w14:val="none"/>
        </w:rPr>
        <w:t>filmógenas</w:t>
      </w:r>
      <w:proofErr w:type="spellEnd"/>
      <w:r w:rsidRPr="00444BA9">
        <w:rPr>
          <w:rFonts w:ascii="Arial" w:eastAsia="Times New Roman" w:hAnsi="Arial" w:cs="Arial"/>
          <w:kern w:val="0"/>
          <w:lang w:eastAsia="es-ES"/>
          <w14:ligatures w14:val="none"/>
        </w:rPr>
        <w:t>, crea una barrera protectora que favorece la rehidratación fisiológica de la mucosa vaginal. Este efecto ayuda a reducir la sensación de ardor e irritación, mejorando significativamente el confort de la paciente.</w:t>
      </w:r>
    </w:p>
    <w:p w14:paraId="41731613" w14:textId="77777777" w:rsidR="00037F7E" w:rsidRPr="00444BA9" w:rsidRDefault="00037F7E" w:rsidP="00037F7E">
      <w:pPr>
        <w:numPr>
          <w:ilvl w:val="0"/>
          <w:numId w:val="1"/>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Ácido láctico</w:t>
      </w:r>
      <w:r w:rsidRPr="00444BA9">
        <w:rPr>
          <w:rFonts w:ascii="Arial" w:eastAsia="Times New Roman" w:hAnsi="Arial" w:cs="Arial"/>
          <w:kern w:val="0"/>
          <w:lang w:eastAsia="es-ES"/>
          <w14:ligatures w14:val="none"/>
        </w:rPr>
        <w:t>: Ayuda a restablecer el pH fisiológico vaginal, favoreciendo un entorno saludable para la microbiota bacteriana residente. Este equilibrio contribuye a aliviar síntomas como el picor y el mal olor, que suelen estar asociados con un desequilibrio de la flora vaginal.</w:t>
      </w:r>
    </w:p>
    <w:p w14:paraId="7722A2CD"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 xml:space="preserve">Beneficios clave de </w:t>
      </w:r>
      <w:proofErr w:type="spellStart"/>
      <w:r w:rsidRPr="00444BA9">
        <w:rPr>
          <w:rFonts w:ascii="Arial" w:eastAsia="Times New Roman" w:hAnsi="Arial" w:cs="Arial"/>
          <w:b/>
          <w:bCs/>
          <w:kern w:val="0"/>
          <w:lang w:eastAsia="es-ES"/>
          <w14:ligatures w14:val="none"/>
        </w:rPr>
        <w:t>Vagineel</w:t>
      </w:r>
      <w:proofErr w:type="spellEnd"/>
      <w:r w:rsidRPr="00444BA9">
        <w:rPr>
          <w:rFonts w:ascii="Arial" w:eastAsia="Times New Roman" w:hAnsi="Arial" w:cs="Arial"/>
          <w:b/>
          <w:bCs/>
          <w:kern w:val="0"/>
          <w:lang w:eastAsia="es-ES"/>
          <w14:ligatures w14:val="none"/>
        </w:rPr>
        <w:t xml:space="preserve"> Balance:</w:t>
      </w:r>
    </w:p>
    <w:p w14:paraId="06CC92C1" w14:textId="77777777" w:rsidR="00037F7E" w:rsidRPr="00444BA9" w:rsidRDefault="00037F7E" w:rsidP="00037F7E">
      <w:pPr>
        <w:numPr>
          <w:ilvl w:val="0"/>
          <w:numId w:val="2"/>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Protege y regula el pH vaginal</w:t>
      </w:r>
      <w:r w:rsidRPr="00444BA9">
        <w:rPr>
          <w:rFonts w:ascii="Arial" w:eastAsia="Times New Roman" w:hAnsi="Arial" w:cs="Arial"/>
          <w:kern w:val="0"/>
          <w:lang w:eastAsia="es-ES"/>
          <w14:ligatures w14:val="none"/>
        </w:rPr>
        <w:t>, aliviando molestias como flujo desagradable, picor y ardor.</w:t>
      </w:r>
    </w:p>
    <w:p w14:paraId="7126A863" w14:textId="77777777" w:rsidR="00037F7E" w:rsidRPr="00444BA9" w:rsidRDefault="00037F7E" w:rsidP="00037F7E">
      <w:pPr>
        <w:numPr>
          <w:ilvl w:val="0"/>
          <w:numId w:val="2"/>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Hidrata la mucosa vaginal</w:t>
      </w:r>
      <w:r w:rsidRPr="00444BA9">
        <w:rPr>
          <w:rFonts w:ascii="Arial" w:eastAsia="Times New Roman" w:hAnsi="Arial" w:cs="Arial"/>
          <w:kern w:val="0"/>
          <w:lang w:eastAsia="es-ES"/>
          <w14:ligatures w14:val="none"/>
        </w:rPr>
        <w:t>, mejorando su elasticidad y reduciendo la sequedad.</w:t>
      </w:r>
    </w:p>
    <w:p w14:paraId="7316D998" w14:textId="77777777" w:rsidR="00037F7E" w:rsidRPr="00444BA9" w:rsidRDefault="00037F7E" w:rsidP="00037F7E">
      <w:pPr>
        <w:numPr>
          <w:ilvl w:val="0"/>
          <w:numId w:val="2"/>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lastRenderedPageBreak/>
        <w:t>Contribuye al equilibrio de la microbiota vaginal</w:t>
      </w:r>
      <w:r w:rsidRPr="00444BA9">
        <w:rPr>
          <w:rFonts w:ascii="Arial" w:eastAsia="Times New Roman" w:hAnsi="Arial" w:cs="Arial"/>
          <w:kern w:val="0"/>
          <w:lang w:eastAsia="es-ES"/>
          <w14:ligatures w14:val="none"/>
        </w:rPr>
        <w:t>, elemento esencial para prevenir infecciones recurrentes.</w:t>
      </w:r>
    </w:p>
    <w:p w14:paraId="4EA69155" w14:textId="77777777" w:rsidR="00037F7E" w:rsidRPr="00444BA9" w:rsidRDefault="00037F7E" w:rsidP="00037F7E">
      <w:pPr>
        <w:numPr>
          <w:ilvl w:val="0"/>
          <w:numId w:val="2"/>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Compatible con tratamientos convencionales</w:t>
      </w:r>
      <w:r w:rsidRPr="00444BA9">
        <w:rPr>
          <w:rFonts w:ascii="Arial" w:eastAsia="Times New Roman" w:hAnsi="Arial" w:cs="Arial"/>
          <w:kern w:val="0"/>
          <w:lang w:eastAsia="es-ES"/>
          <w14:ligatures w14:val="none"/>
        </w:rPr>
        <w:t>, como antibióticos y antifúngicos, lo que lo convierte en un complemento ideal en diversos escenarios clínicos.</w:t>
      </w:r>
    </w:p>
    <w:p w14:paraId="6722401F" w14:textId="77777777" w:rsidR="00037F7E" w:rsidRPr="00444BA9" w:rsidRDefault="00037F7E" w:rsidP="00037F7E">
      <w:pPr>
        <w:numPr>
          <w:ilvl w:val="0"/>
          <w:numId w:val="2"/>
        </w:num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Fácil de usar y seguro</w:t>
      </w:r>
      <w:r w:rsidRPr="00444BA9">
        <w:rPr>
          <w:rFonts w:ascii="Arial" w:eastAsia="Times New Roman" w:hAnsi="Arial" w:cs="Arial"/>
          <w:kern w:val="0"/>
          <w:lang w:eastAsia="es-ES"/>
          <w14:ligatures w14:val="none"/>
        </w:rPr>
        <w:t>, diseñado para adaptarse a las necesidades de mujeres desde la adolescencia hasta la menopausia.</w:t>
      </w:r>
    </w:p>
    <w:p w14:paraId="2802C1BA"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Un enfoque integral para una necesidad real</w:t>
      </w:r>
    </w:p>
    <w:p w14:paraId="0CCEB598" w14:textId="69117BA2"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 xml:space="preserve">La introducción de </w:t>
      </w:r>
      <w:proofErr w:type="spellStart"/>
      <w:r w:rsidRPr="00EC450A">
        <w:rPr>
          <w:rFonts w:ascii="Arial" w:eastAsia="Times New Roman" w:hAnsi="Arial" w:cs="Arial"/>
          <w:b/>
          <w:bCs/>
          <w:kern w:val="0"/>
          <w:lang w:eastAsia="es-ES"/>
          <w14:ligatures w14:val="none"/>
        </w:rPr>
        <w:t>Vagineel</w:t>
      </w:r>
      <w:proofErr w:type="spellEnd"/>
      <w:r w:rsidRPr="00EC450A">
        <w:rPr>
          <w:rFonts w:ascii="Arial" w:eastAsia="Times New Roman" w:hAnsi="Arial" w:cs="Arial"/>
          <w:b/>
          <w:bCs/>
          <w:kern w:val="0"/>
          <w:lang w:eastAsia="es-ES"/>
          <w14:ligatures w14:val="none"/>
        </w:rPr>
        <w:t xml:space="preserve"> Balance</w:t>
      </w:r>
      <w:r w:rsidRPr="00444BA9">
        <w:rPr>
          <w:rFonts w:ascii="Arial" w:eastAsia="Times New Roman" w:hAnsi="Arial" w:cs="Arial"/>
          <w:kern w:val="0"/>
          <w:lang w:eastAsia="es-ES"/>
          <w14:ligatures w14:val="none"/>
        </w:rPr>
        <w:t xml:space="preserve"> al mercado representa un paso adelante en el manejo de las infecciones vaginales, proporcionando una solución basada en la ciencia y enfocada en las necesidades de la mujer. Su formulación sin perfume y con ingredientes activos de origen biocompatible garantiza no solo eficacia, sino también tolerabilidad</w:t>
      </w:r>
      <w:r w:rsidRPr="00EC450A">
        <w:rPr>
          <w:rFonts w:ascii="Arial" w:eastAsia="Times New Roman" w:hAnsi="Arial" w:cs="Arial"/>
          <w:b/>
          <w:bCs/>
          <w:kern w:val="0"/>
          <w:lang w:eastAsia="es-ES"/>
          <w14:ligatures w14:val="none"/>
        </w:rPr>
        <w:t xml:space="preserve">. </w:t>
      </w:r>
      <w:proofErr w:type="spellStart"/>
      <w:r w:rsidRPr="00EC450A">
        <w:rPr>
          <w:rFonts w:ascii="Arial" w:eastAsia="Times New Roman" w:hAnsi="Arial" w:cs="Arial"/>
          <w:b/>
          <w:bCs/>
          <w:kern w:val="0"/>
          <w:lang w:eastAsia="es-ES"/>
          <w14:ligatures w14:val="none"/>
        </w:rPr>
        <w:t>Vaginel</w:t>
      </w:r>
      <w:proofErr w:type="spellEnd"/>
      <w:r w:rsidRPr="00EC450A">
        <w:rPr>
          <w:rFonts w:ascii="Arial" w:eastAsia="Times New Roman" w:hAnsi="Arial" w:cs="Arial"/>
          <w:b/>
          <w:bCs/>
          <w:kern w:val="0"/>
          <w:lang w:eastAsia="es-ES"/>
          <w14:ligatures w14:val="none"/>
        </w:rPr>
        <w:t xml:space="preserve"> Balance</w:t>
      </w:r>
      <w:r w:rsidRPr="00444BA9">
        <w:rPr>
          <w:rFonts w:ascii="Arial" w:eastAsia="Times New Roman" w:hAnsi="Arial" w:cs="Arial"/>
          <w:kern w:val="0"/>
          <w:lang w:eastAsia="es-ES"/>
          <w14:ligatures w14:val="none"/>
        </w:rPr>
        <w:t xml:space="preserve"> cumple con la legislación de productos sanitarios.</w:t>
      </w:r>
    </w:p>
    <w:p w14:paraId="71194475"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 xml:space="preserve">El compromiso de </w:t>
      </w:r>
      <w:proofErr w:type="spellStart"/>
      <w:r w:rsidRPr="00444BA9">
        <w:rPr>
          <w:rFonts w:ascii="Arial" w:eastAsia="Times New Roman" w:hAnsi="Arial" w:cs="Arial"/>
          <w:kern w:val="0"/>
          <w:lang w:eastAsia="es-ES"/>
          <w14:ligatures w14:val="none"/>
        </w:rPr>
        <w:t>Heel</w:t>
      </w:r>
      <w:proofErr w:type="spellEnd"/>
      <w:r w:rsidRPr="00444BA9">
        <w:rPr>
          <w:rFonts w:ascii="Arial" w:eastAsia="Times New Roman" w:hAnsi="Arial" w:cs="Arial"/>
          <w:kern w:val="0"/>
          <w:lang w:eastAsia="es-ES"/>
          <w14:ligatures w14:val="none"/>
        </w:rPr>
        <w:t xml:space="preserve"> España con la innovación y el bienestar femenino se refleja en este lanzamiento, que busca empoderar tanto a las pacientes como a los profesionales de la salud en la prevención y el tratamiento de estas patologías tan prevalentes.</w:t>
      </w:r>
    </w:p>
    <w:p w14:paraId="71643E34"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kern w:val="0"/>
          <w:lang w:eastAsia="es-ES"/>
          <w14:ligatures w14:val="none"/>
        </w:rPr>
        <w:t xml:space="preserve">Para obtener más información sobre </w:t>
      </w:r>
      <w:proofErr w:type="spellStart"/>
      <w:r w:rsidRPr="003B3004">
        <w:rPr>
          <w:rFonts w:ascii="Arial" w:eastAsia="Times New Roman" w:hAnsi="Arial" w:cs="Arial"/>
          <w:b/>
          <w:bCs/>
          <w:kern w:val="0"/>
          <w:lang w:eastAsia="es-ES"/>
          <w14:ligatures w14:val="none"/>
        </w:rPr>
        <w:t>Vagineel</w:t>
      </w:r>
      <w:proofErr w:type="spellEnd"/>
      <w:r w:rsidRPr="003B3004">
        <w:rPr>
          <w:rFonts w:ascii="Arial" w:eastAsia="Times New Roman" w:hAnsi="Arial" w:cs="Arial"/>
          <w:b/>
          <w:bCs/>
          <w:kern w:val="0"/>
          <w:lang w:eastAsia="es-ES"/>
          <w14:ligatures w14:val="none"/>
        </w:rPr>
        <w:t xml:space="preserve"> Balance</w:t>
      </w:r>
      <w:r w:rsidRPr="00444BA9">
        <w:rPr>
          <w:rFonts w:ascii="Arial" w:eastAsia="Times New Roman" w:hAnsi="Arial" w:cs="Arial"/>
          <w:kern w:val="0"/>
          <w:lang w:eastAsia="es-ES"/>
          <w14:ligatures w14:val="none"/>
        </w:rPr>
        <w:t xml:space="preserve"> y cómo puede beneficiar a sus pacientes, no dude en ponerse en contacto con nuestro equipo. Estaremos encantados de proporcionarle todos los detalles sobre este producto y su uso.</w:t>
      </w:r>
    </w:p>
    <w:p w14:paraId="2DB33AEA" w14:textId="77777777" w:rsidR="00037F7E" w:rsidRPr="00444BA9" w:rsidRDefault="00037F7E" w:rsidP="00037F7E">
      <w:pPr>
        <w:spacing w:before="100" w:beforeAutospacing="1" w:after="100" w:afterAutospacing="1" w:line="240" w:lineRule="auto"/>
        <w:rPr>
          <w:rFonts w:ascii="Arial" w:eastAsia="Times New Roman" w:hAnsi="Arial" w:cs="Arial"/>
          <w:kern w:val="0"/>
          <w:lang w:eastAsia="es-ES"/>
          <w14:ligatures w14:val="none"/>
        </w:rPr>
      </w:pPr>
      <w:r w:rsidRPr="00444BA9">
        <w:rPr>
          <w:rFonts w:ascii="Arial" w:eastAsia="Times New Roman" w:hAnsi="Arial" w:cs="Arial"/>
          <w:b/>
          <w:bCs/>
          <w:kern w:val="0"/>
          <w:lang w:eastAsia="es-ES"/>
          <w14:ligatures w14:val="none"/>
        </w:rPr>
        <w:t>Contacto:</w:t>
      </w:r>
    </w:p>
    <w:p w14:paraId="4FE7FDBF" w14:textId="77777777" w:rsidR="00037F7E" w:rsidRPr="00444BA9" w:rsidRDefault="00037F7E" w:rsidP="00037F7E">
      <w:pPr>
        <w:numPr>
          <w:ilvl w:val="0"/>
          <w:numId w:val="3"/>
        </w:numPr>
        <w:spacing w:before="100" w:beforeAutospacing="1" w:after="100" w:afterAutospacing="1" w:line="240" w:lineRule="auto"/>
        <w:rPr>
          <w:rFonts w:ascii="Arial" w:eastAsia="Times New Roman" w:hAnsi="Arial" w:cs="Arial"/>
          <w:kern w:val="0"/>
          <w:lang w:eastAsia="es-ES"/>
          <w14:ligatures w14:val="none"/>
        </w:rPr>
      </w:pPr>
      <w:r w:rsidRPr="00EC450A">
        <w:rPr>
          <w:rFonts w:ascii="Arial" w:eastAsia="Times New Roman" w:hAnsi="Arial" w:cs="Arial"/>
          <w:b/>
          <w:bCs/>
          <w:kern w:val="0"/>
          <w:lang w:eastAsia="es-ES"/>
          <w14:ligatures w14:val="none"/>
        </w:rPr>
        <w:t>Email:</w:t>
      </w:r>
      <w:r w:rsidRPr="00444BA9">
        <w:rPr>
          <w:rFonts w:ascii="Arial" w:eastAsia="Times New Roman" w:hAnsi="Arial" w:cs="Arial"/>
          <w:kern w:val="0"/>
          <w:lang w:eastAsia="es-ES"/>
          <w14:ligatures w14:val="none"/>
        </w:rPr>
        <w:t xml:space="preserve"> marketing@heel.es</w:t>
      </w:r>
    </w:p>
    <w:p w14:paraId="11FE60F5" w14:textId="77777777" w:rsidR="00037F7E" w:rsidRPr="00444BA9" w:rsidRDefault="00037F7E" w:rsidP="00037F7E">
      <w:pPr>
        <w:numPr>
          <w:ilvl w:val="0"/>
          <w:numId w:val="3"/>
        </w:numPr>
        <w:spacing w:before="100" w:beforeAutospacing="1" w:after="100" w:afterAutospacing="1" w:line="240" w:lineRule="auto"/>
        <w:rPr>
          <w:rFonts w:ascii="Arial" w:eastAsia="Times New Roman" w:hAnsi="Arial" w:cs="Arial"/>
          <w:kern w:val="0"/>
          <w:lang w:eastAsia="es-ES"/>
          <w14:ligatures w14:val="none"/>
        </w:rPr>
      </w:pPr>
      <w:r w:rsidRPr="00EC450A">
        <w:rPr>
          <w:rFonts w:ascii="Arial" w:eastAsia="Times New Roman" w:hAnsi="Arial" w:cs="Arial"/>
          <w:b/>
          <w:bCs/>
          <w:kern w:val="0"/>
          <w:lang w:eastAsia="es-ES"/>
          <w14:ligatures w14:val="none"/>
        </w:rPr>
        <w:t>Teléfono:</w:t>
      </w:r>
      <w:r w:rsidRPr="00444BA9">
        <w:rPr>
          <w:rFonts w:ascii="Arial" w:eastAsia="Times New Roman" w:hAnsi="Arial" w:cs="Arial"/>
          <w:kern w:val="0"/>
          <w:lang w:eastAsia="es-ES"/>
          <w14:ligatures w14:val="none"/>
        </w:rPr>
        <w:t xml:space="preserve"> 918 473 924</w:t>
      </w:r>
    </w:p>
    <w:p w14:paraId="5A2B3CD3" w14:textId="77777777" w:rsidR="00E552FC" w:rsidRPr="00444BA9" w:rsidRDefault="00E552FC">
      <w:pPr>
        <w:rPr>
          <w:rFonts w:ascii="Arial" w:hAnsi="Arial" w:cs="Arial"/>
        </w:rPr>
      </w:pPr>
    </w:p>
    <w:sectPr w:rsidR="00E552FC" w:rsidRPr="00444B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A1F12"/>
    <w:multiLevelType w:val="multilevel"/>
    <w:tmpl w:val="7ED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05D61"/>
    <w:multiLevelType w:val="multilevel"/>
    <w:tmpl w:val="4F3E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FB703A"/>
    <w:multiLevelType w:val="multilevel"/>
    <w:tmpl w:val="43AC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3286">
    <w:abstractNumId w:val="2"/>
  </w:num>
  <w:num w:numId="2" w16cid:durableId="2055814722">
    <w:abstractNumId w:val="1"/>
  </w:num>
  <w:num w:numId="3" w16cid:durableId="33214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7E"/>
    <w:rsid w:val="00026317"/>
    <w:rsid w:val="00037F7E"/>
    <w:rsid w:val="000A65B7"/>
    <w:rsid w:val="003B3004"/>
    <w:rsid w:val="00444BA9"/>
    <w:rsid w:val="008067FC"/>
    <w:rsid w:val="00B1414D"/>
    <w:rsid w:val="00E552FC"/>
    <w:rsid w:val="00EC4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2FED"/>
  <w15:chartTrackingRefBased/>
  <w15:docId w15:val="{00FC6172-C820-438C-AE06-CBE5E0D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7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7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7F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7F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7F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7F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7F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7F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7F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F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7F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7F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7F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7F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7F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7F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7F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7F7E"/>
    <w:rPr>
      <w:rFonts w:eastAsiaTheme="majorEastAsia" w:cstheme="majorBidi"/>
      <w:color w:val="272727" w:themeColor="text1" w:themeTint="D8"/>
    </w:rPr>
  </w:style>
  <w:style w:type="paragraph" w:styleId="Ttulo">
    <w:name w:val="Title"/>
    <w:basedOn w:val="Normal"/>
    <w:next w:val="Normal"/>
    <w:link w:val="TtuloCar"/>
    <w:uiPriority w:val="10"/>
    <w:qFormat/>
    <w:rsid w:val="00037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7F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7F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7F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7F7E"/>
    <w:pPr>
      <w:spacing w:before="160"/>
      <w:jc w:val="center"/>
    </w:pPr>
    <w:rPr>
      <w:i/>
      <w:iCs/>
      <w:color w:val="404040" w:themeColor="text1" w:themeTint="BF"/>
    </w:rPr>
  </w:style>
  <w:style w:type="character" w:customStyle="1" w:styleId="CitaCar">
    <w:name w:val="Cita Car"/>
    <w:basedOn w:val="Fuentedeprrafopredeter"/>
    <w:link w:val="Cita"/>
    <w:uiPriority w:val="29"/>
    <w:rsid w:val="00037F7E"/>
    <w:rPr>
      <w:i/>
      <w:iCs/>
      <w:color w:val="404040" w:themeColor="text1" w:themeTint="BF"/>
    </w:rPr>
  </w:style>
  <w:style w:type="paragraph" w:styleId="Prrafodelista">
    <w:name w:val="List Paragraph"/>
    <w:basedOn w:val="Normal"/>
    <w:uiPriority w:val="34"/>
    <w:qFormat/>
    <w:rsid w:val="00037F7E"/>
    <w:pPr>
      <w:ind w:left="720"/>
      <w:contextualSpacing/>
    </w:pPr>
  </w:style>
  <w:style w:type="character" w:styleId="nfasisintenso">
    <w:name w:val="Intense Emphasis"/>
    <w:basedOn w:val="Fuentedeprrafopredeter"/>
    <w:uiPriority w:val="21"/>
    <w:qFormat/>
    <w:rsid w:val="00037F7E"/>
    <w:rPr>
      <w:i/>
      <w:iCs/>
      <w:color w:val="0F4761" w:themeColor="accent1" w:themeShade="BF"/>
    </w:rPr>
  </w:style>
  <w:style w:type="paragraph" w:styleId="Citadestacada">
    <w:name w:val="Intense Quote"/>
    <w:basedOn w:val="Normal"/>
    <w:next w:val="Normal"/>
    <w:link w:val="CitadestacadaCar"/>
    <w:uiPriority w:val="30"/>
    <w:qFormat/>
    <w:rsid w:val="0003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7F7E"/>
    <w:rPr>
      <w:i/>
      <w:iCs/>
      <w:color w:val="0F4761" w:themeColor="accent1" w:themeShade="BF"/>
    </w:rPr>
  </w:style>
  <w:style w:type="character" w:styleId="Referenciaintensa">
    <w:name w:val="Intense Reference"/>
    <w:basedOn w:val="Fuentedeprrafopredeter"/>
    <w:uiPriority w:val="32"/>
    <w:qFormat/>
    <w:rsid w:val="00037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Jose Manuel</dc:creator>
  <cp:keywords/>
  <dc:description/>
  <cp:lastModifiedBy>Garcia, Maria Isabel</cp:lastModifiedBy>
  <cp:revision>4</cp:revision>
  <dcterms:created xsi:type="dcterms:W3CDTF">2024-12-10T14:28:00Z</dcterms:created>
  <dcterms:modified xsi:type="dcterms:W3CDTF">2024-12-11T07:30:00Z</dcterms:modified>
</cp:coreProperties>
</file>